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Sidat,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the Lancashire Hate Crime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trategy</w:t>
            </w:r>
          </w:p>
        </w:tc>
      </w:tr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Water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Default="00EB53D9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F5616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investments and delivery</w:t>
            </w:r>
            <w:r w:rsidR="00EB53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</w:t>
            </w:r>
          </w:p>
        </w:tc>
        <w:tc>
          <w:tcPr>
            <w:tcW w:w="5528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</w:t>
            </w:r>
          </w:p>
        </w:tc>
      </w:tr>
      <w:tr w:rsidR="00FE674D" w:rsidRPr="00B8453A" w:rsidTr="009C529B">
        <w:tc>
          <w:tcPr>
            <w:tcW w:w="1838" w:type="dxa"/>
            <w:vAlign w:val="center"/>
          </w:tcPr>
          <w:p w:rsidR="00FE674D" w:rsidRDefault="00FE674D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674D" w:rsidRDefault="00FE674D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Affordable Housing Policies</w:t>
            </w:r>
            <w:r w:rsidR="009F31A6">
              <w:rPr>
                <w:rFonts w:ascii="Arial" w:hAnsi="Arial" w:cs="Arial"/>
                <w:sz w:val="24"/>
                <w:szCs w:val="24"/>
              </w:rPr>
              <w:t xml:space="preserve"> and Rural Proofing</w:t>
            </w:r>
          </w:p>
        </w:tc>
        <w:tc>
          <w:tcPr>
            <w:tcW w:w="3119" w:type="dxa"/>
          </w:tcPr>
          <w:p w:rsidR="00FE674D" w:rsidRDefault="00FE674D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FE674D" w:rsidRDefault="00FE674D" w:rsidP="00C87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affordable housing policies </w:t>
            </w:r>
            <w:r w:rsidR="00C873E5">
              <w:rPr>
                <w:rFonts w:ascii="Arial" w:hAnsi="Arial" w:cs="Arial"/>
                <w:sz w:val="24"/>
                <w:szCs w:val="24"/>
              </w:rPr>
              <w:t>in respect of rural proofing by</w:t>
            </w:r>
            <w:r>
              <w:rPr>
                <w:rFonts w:ascii="Arial" w:hAnsi="Arial" w:cs="Arial"/>
                <w:sz w:val="24"/>
                <w:szCs w:val="24"/>
              </w:rPr>
              <w:t xml:space="preserve"> Lancashire's district councils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</w:p>
        </w:tc>
        <w:tc>
          <w:tcPr>
            <w:tcW w:w="3119" w:type="dxa"/>
          </w:tcPr>
          <w:p w:rsidR="00F56166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  <w:p w:rsidR="00F56166" w:rsidRPr="00876DEA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Dr Sakthi Karunanithi, Director of Public Health,</w:t>
            </w:r>
          </w:p>
          <w:p w:rsidR="009C529B" w:rsidRPr="00AA22BE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United Utilities?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  <w:p w:rsidR="00DF41F1" w:rsidRPr="00AA22BE" w:rsidRDefault="00DF41F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Martin Kelly, LEP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Fire Authority</w:t>
      </w:r>
    </w:p>
    <w:p w:rsidR="00194E17" w:rsidRPr="00BD0C78" w:rsidRDefault="00FD4F7E" w:rsidP="00BD0C7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sectPr w:rsidR="00194E17" w:rsidRPr="00BD0C78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5E582E">
      <w:rPr>
        <w:rFonts w:ascii="Arial" w:hAnsi="Arial" w:cs="Arial"/>
        <w:sz w:val="18"/>
        <w:szCs w:val="18"/>
      </w:rPr>
      <w:t>2</w:t>
    </w:r>
    <w:r w:rsidR="009F30BB">
      <w:rPr>
        <w:rFonts w:ascii="Arial" w:hAnsi="Arial" w:cs="Arial"/>
        <w:sz w:val="18"/>
        <w:szCs w:val="18"/>
      </w:rPr>
      <w:t>8</w:t>
    </w:r>
    <w:r w:rsidR="00765133">
      <w:rPr>
        <w:rFonts w:ascii="Arial" w:hAnsi="Arial" w:cs="Arial"/>
        <w:sz w:val="18"/>
        <w:szCs w:val="18"/>
      </w:rPr>
      <w:t xml:space="preserve"> </w:t>
    </w:r>
    <w:r w:rsidR="00876DEA">
      <w:rPr>
        <w:rFonts w:ascii="Arial" w:hAnsi="Arial" w:cs="Arial"/>
        <w:sz w:val="18"/>
        <w:szCs w:val="18"/>
      </w:rPr>
      <w:t>September</w:t>
    </w:r>
    <w:r w:rsidR="00B8453A" w:rsidRPr="00B8453A">
      <w:rPr>
        <w:rFonts w:ascii="Arial" w:hAnsi="Arial" w:cs="Arial"/>
        <w:sz w:val="18"/>
        <w:szCs w:val="18"/>
      </w:rPr>
      <w:t xml:space="preserve">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0B68BA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0B68BA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D634C"/>
    <w:rsid w:val="004F4C12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80666"/>
    <w:rsid w:val="007E2F65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9F31A6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C04012"/>
    <w:rsid w:val="00C23FCF"/>
    <w:rsid w:val="00C873E5"/>
    <w:rsid w:val="00D259C3"/>
    <w:rsid w:val="00D2725E"/>
    <w:rsid w:val="00DD7E34"/>
    <w:rsid w:val="00DE260C"/>
    <w:rsid w:val="00DF41F1"/>
    <w:rsid w:val="00E47755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E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67</cp:revision>
  <cp:lastPrinted>2017-07-05T09:30:00Z</cp:lastPrinted>
  <dcterms:created xsi:type="dcterms:W3CDTF">2017-07-05T09:33:00Z</dcterms:created>
  <dcterms:modified xsi:type="dcterms:W3CDTF">2017-11-07T16:16:00Z</dcterms:modified>
</cp:coreProperties>
</file>